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SemEspaamento1"/>
        <w:spacing w:lineRule="auto" w:line="360"/>
        <w:ind w:left="1418" w:hanging="1418"/>
        <w:jc w:val="center"/>
        <w:rPr>
          <w:rFonts w:ascii="Verdana" w:hAnsi="Verdana" w:cs="Verdana"/>
          <w:b/>
          <w:b/>
          <w:sz w:val="20"/>
          <w:szCs w:val="20"/>
        </w:rPr>
      </w:pPr>
      <w:r>
        <w:rPr>
          <w:rFonts w:eastAsia="Verdana" w:cs="Verdana" w:ascii="Verdana" w:hAnsi="Verdana"/>
          <w:b/>
          <w:sz w:val="20"/>
          <w:szCs w:val="20"/>
        </w:rPr>
        <w:t xml:space="preserve">      </w:t>
      </w:r>
      <w:r>
        <w:rPr>
          <w:rFonts w:eastAsia="Verdana" w:cs="Verdana" w:ascii="Verdana" w:hAnsi="Verdana"/>
          <w:b/>
          <w:sz w:val="20"/>
          <w:szCs w:val="20"/>
        </w:rPr>
        <w:t>PAUTA</w:t>
      </w:r>
      <w:r>
        <w:rPr>
          <w:rFonts w:cs="Verdana" w:ascii="Verdana" w:hAnsi="Verdana"/>
          <w:b/>
          <w:sz w:val="20"/>
          <w:szCs w:val="20"/>
        </w:rPr>
        <w:t xml:space="preserve"> DA REUNIÃO PLENÁRIA EXTRAORDINÁRIA Nº 093</w:t>
      </w:r>
    </w:p>
    <w:p>
      <w:pPr>
        <w:pStyle w:val="SemEspaamento1"/>
        <w:spacing w:lineRule="auto" w:line="360"/>
        <w:ind w:left="1418" w:hanging="1418"/>
        <w:jc w:val="center"/>
        <w:rPr>
          <w:rFonts w:ascii="Verdana" w:hAnsi="Verdana" w:cs="Verdana"/>
          <w:b/>
          <w:b/>
          <w:sz w:val="20"/>
          <w:szCs w:val="20"/>
        </w:rPr>
      </w:pPr>
      <w:r>
        <w:rPr>
          <w:rFonts w:cs="Verdana" w:ascii="Verdana" w:hAnsi="Verdana"/>
          <w:b/>
          <w:sz w:val="20"/>
          <w:szCs w:val="20"/>
        </w:rPr>
      </w:r>
    </w:p>
    <w:p>
      <w:pPr>
        <w:pStyle w:val="SemEspaamento1"/>
        <w:spacing w:lineRule="auto" w:line="360"/>
        <w:ind w:left="1418" w:hanging="1418"/>
        <w:jc w:val="center"/>
        <w:rPr>
          <w:rFonts w:ascii="Verdana" w:hAnsi="Verdana" w:cs="Verdana"/>
          <w:b/>
          <w:b/>
          <w:sz w:val="20"/>
          <w:szCs w:val="20"/>
        </w:rPr>
      </w:pPr>
      <w:r>
        <w:rPr>
          <w:rFonts w:cs="Verdana" w:ascii="Verdana" w:hAnsi="Verdana"/>
          <w:b/>
          <w:sz w:val="20"/>
          <w:szCs w:val="20"/>
        </w:rPr>
        <w:t>Teresina (PI), 14 de agosto de 2025.</w:t>
      </w:r>
    </w:p>
    <w:p>
      <w:pPr>
        <w:pStyle w:val="SemEspaamento1"/>
        <w:spacing w:lineRule="auto" w:line="360"/>
        <w:ind w:left="1418" w:hanging="1418"/>
        <w:jc w:val="center"/>
        <w:rPr>
          <w:rFonts w:ascii="Verdana" w:hAnsi="Verdana" w:cs="Verdana"/>
          <w:b/>
          <w:b/>
          <w:sz w:val="20"/>
          <w:szCs w:val="20"/>
        </w:rPr>
      </w:pPr>
      <w:r>
        <w:rPr>
          <w:rFonts w:cs="Verdana" w:ascii="Verdana" w:hAnsi="Verdana"/>
          <w:b/>
          <w:sz w:val="20"/>
          <w:szCs w:val="20"/>
        </w:rPr>
      </w:r>
    </w:p>
    <w:tbl>
      <w:tblPr>
        <w:tblW w:w="10205" w:type="dxa"/>
        <w:jc w:val="left"/>
        <w:tblInd w:w="-557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firstRow="0" w:noVBand="0" w:lastRow="0" w:firstColumn="0" w:lastColumn="0" w:noHBand="0" w:val="0000"/>
      </w:tblPr>
      <w:tblGrid>
        <w:gridCol w:w="1544"/>
        <w:gridCol w:w="271"/>
        <w:gridCol w:w="8389"/>
      </w:tblGrid>
      <w:tr>
        <w:trPr>
          <w:trHeight w:val="416" w:hRule="atLeast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Verdana" w:hAnsi="Verdana" w:cs="Verdana"/>
                <w:b/>
                <w:b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sz w:val="18"/>
                <w:szCs w:val="18"/>
              </w:rPr>
              <w:t>1.0</w:t>
            </w:r>
          </w:p>
        </w:tc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ind w:left="127" w:right="191" w:hanging="0"/>
              <w:rPr>
                <w:rFonts w:ascii="Verdana" w:hAnsi="Verdana" w:cs="Verdana"/>
                <w:b/>
                <w:b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bCs/>
                <w:sz w:val="18"/>
                <w:szCs w:val="18"/>
              </w:rPr>
              <w:t xml:space="preserve">VERIFICAÇÃO DO QUORUM </w:t>
            </w:r>
          </w:p>
        </w:tc>
      </w:tr>
      <w:tr>
        <w:trPr>
          <w:trHeight w:val="416" w:hRule="atLeast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Verdana" w:hAnsi="Verdana" w:cs="Verdana"/>
                <w:b/>
                <w:b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sz w:val="18"/>
                <w:szCs w:val="18"/>
              </w:rPr>
              <w:t>2.0</w:t>
            </w:r>
          </w:p>
        </w:tc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ind w:left="127" w:right="191" w:hanging="0"/>
              <w:rPr>
                <w:rFonts w:ascii="Verdana" w:hAnsi="Verdana" w:cs="Verdana"/>
                <w:b/>
                <w:b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bCs/>
                <w:sz w:val="18"/>
                <w:szCs w:val="18"/>
              </w:rPr>
              <w:t>EXECUÇÃO DOS HINOS NACIONAL E DO PIAUÍ</w:t>
            </w:r>
          </w:p>
        </w:tc>
      </w:tr>
      <w:tr>
        <w:trPr>
          <w:trHeight w:val="416" w:hRule="atLeast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Verdana" w:hAnsi="Verdana" w:cs="Verdana"/>
                <w:b/>
                <w:b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sz w:val="20"/>
                <w:szCs w:val="20"/>
              </w:rPr>
              <w:t>3.0</w:t>
            </w:r>
          </w:p>
        </w:tc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ind w:left="127" w:right="191" w:hanging="0"/>
              <w:rPr>
                <w:rFonts w:ascii="Verdana" w:hAnsi="Verdana" w:cs="Verdana"/>
                <w:b/>
                <w:b/>
                <w:bCs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bCs/>
                <w:sz w:val="20"/>
                <w:szCs w:val="20"/>
              </w:rPr>
              <w:t>ORDEM DO DIA</w:t>
            </w:r>
          </w:p>
        </w:tc>
      </w:tr>
      <w:tr>
        <w:trPr>
          <w:trHeight w:val="416" w:hRule="atLeast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ind w:right="138" w:hanging="12"/>
              <w:jc w:val="right"/>
              <w:rPr>
                <w:rFonts w:ascii="Verdana" w:hAnsi="Verdana" w:cs="Verdana"/>
                <w:b/>
                <w:b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sz w:val="20"/>
                <w:szCs w:val="20"/>
              </w:rPr>
              <w:t>3.1</w:t>
            </w:r>
          </w:p>
        </w:tc>
        <w:tc>
          <w:tcPr>
            <w:tcW w:w="8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ind w:left="57" w:right="170" w:hanging="0"/>
              <w:jc w:val="both"/>
              <w:rPr>
                <w:rFonts w:ascii="Verdana" w:hAnsi="Verdana" w:cs="Cambria"/>
                <w:sz w:val="18"/>
                <w:szCs w:val="18"/>
              </w:rPr>
            </w:pPr>
            <w:r>
              <w:rPr>
                <w:rFonts w:cs="Verdana" w:ascii="Verdana" w:hAnsi="Verdana"/>
                <w:sz w:val="18"/>
                <w:szCs w:val="18"/>
              </w:rPr>
              <w:t xml:space="preserve">Apreciação e aprovação do Relatório da </w:t>
            </w:r>
            <w:r>
              <w:rPr>
                <w:rFonts w:cs="Cambria" w:ascii="Verdana" w:hAnsi="Verdana"/>
                <w:sz w:val="18"/>
                <w:szCs w:val="18"/>
              </w:rPr>
              <w:t>Comissão de Renovação do Terço, contendo a p</w:t>
            </w:r>
            <w:r>
              <w:rPr>
                <w:rFonts w:cs="Verdana" w:ascii="Verdana" w:hAnsi="Verdana"/>
                <w:sz w:val="18"/>
                <w:szCs w:val="18"/>
              </w:rPr>
              <w:t xml:space="preserve">roposta da </w:t>
            </w:r>
            <w:r>
              <w:rPr>
                <w:rFonts w:cs="Cambria" w:ascii="Verdana" w:hAnsi="Verdana"/>
                <w:sz w:val="18"/>
                <w:szCs w:val="18"/>
              </w:rPr>
              <w:t xml:space="preserve">Composição do Plenário do Crea-PI - Exercício 2026.  </w:t>
            </w:r>
            <w:r>
              <w:rPr>
                <w:rFonts w:cs="Verdana" w:ascii="Verdana" w:hAnsi="Verdana"/>
                <w:bCs/>
                <w:sz w:val="18"/>
                <w:szCs w:val="18"/>
              </w:rPr>
              <w:t xml:space="preserve">Apresentação: </w:t>
            </w:r>
            <w:r>
              <w:rPr>
                <w:rFonts w:cs="Cambria" w:ascii="Verdana" w:hAnsi="Verdana"/>
                <w:sz w:val="18"/>
                <w:szCs w:val="18"/>
              </w:rPr>
              <w:t>Comissão de Renovação do Terço.</w:t>
            </w:r>
          </w:p>
          <w:p>
            <w:pPr>
              <w:pStyle w:val="Normal"/>
              <w:widowControl w:val="false"/>
              <w:snapToGrid w:val="false"/>
              <w:spacing w:lineRule="auto" w:line="240" w:before="0" w:after="0"/>
              <w:ind w:left="57" w:right="170" w:hanging="0"/>
              <w:jc w:val="both"/>
              <w:rPr>
                <w:rFonts w:ascii="Verdana" w:hAnsi="Verdana" w:cs="Verdana"/>
                <w:b/>
                <w:b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sz w:val="20"/>
                <w:szCs w:val="20"/>
              </w:rPr>
            </w:r>
          </w:p>
        </w:tc>
      </w:tr>
      <w:tr>
        <w:trPr>
          <w:trHeight w:val="416" w:hRule="atLeast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ind w:right="138" w:hanging="12"/>
              <w:jc w:val="right"/>
              <w:rPr>
                <w:rFonts w:ascii="Verdana" w:hAnsi="Verdana" w:cs="Verdana"/>
                <w:b/>
                <w:b/>
                <w:sz w:val="20"/>
                <w:szCs w:val="20"/>
              </w:rPr>
            </w:pPr>
            <w:r>
              <w:rPr>
                <w:rFonts w:cs="Verdana" w:ascii="Verdana" w:hAnsi="Verdana"/>
                <w:b/>
                <w:sz w:val="20"/>
                <w:szCs w:val="20"/>
              </w:rPr>
              <w:t>3.2</w:t>
            </w:r>
          </w:p>
        </w:tc>
        <w:tc>
          <w:tcPr>
            <w:tcW w:w="8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ind w:left="57" w:right="170" w:hanging="0"/>
              <w:jc w:val="both"/>
              <w:rPr>
                <w:rFonts w:ascii="Verdana" w:hAnsi="Verdana" w:cs="Verdana"/>
                <w:sz w:val="18"/>
                <w:szCs w:val="18"/>
              </w:rPr>
            </w:pPr>
            <w:r>
              <w:rPr>
                <w:rFonts w:cs="Verdana" w:ascii="Verdana" w:hAnsi="Verdana"/>
                <w:sz w:val="18"/>
                <w:szCs w:val="18"/>
              </w:rPr>
              <w:t>Conhecimento e homologação da Portaria nº 034/2025, de 5 de agosto de 2025 deste Regional, que trata dos critérios excepcionais para o custeio de passagens aéreas, diárias e auxílio traslado para membros da delegação do Crea-PI para a participação na 80ª Semana Oficial da Engenharia e da Agronomia – SOEA, de 6 a 9 de outubro de 2025, em Vitória/ES.</w:t>
            </w:r>
          </w:p>
        </w:tc>
      </w:tr>
    </w:tbl>
    <w:p>
      <w:pPr>
        <w:pStyle w:val="Normal"/>
        <w:spacing w:lineRule="auto" w:line="240" w:before="0" w:after="0"/>
        <w:rPr>
          <w:rFonts w:ascii="Verdana" w:hAnsi="Verdana" w:eastAsia="Times New Roman"/>
          <w:color w:val="000000"/>
          <w:kern w:val="0"/>
          <w:sz w:val="20"/>
          <w:szCs w:val="20"/>
          <w:lang w:eastAsia="pt-BR"/>
        </w:rPr>
      </w:pPr>
      <w:r>
        <w:rPr/>
      </w:r>
    </w:p>
    <w:sectPr>
      <w:headerReference w:type="default" r:id="rId2"/>
      <w:type w:val="nextPage"/>
      <w:pgSz w:w="11906" w:h="16838"/>
      <w:pgMar w:left="1701" w:right="851" w:gutter="0" w:header="363" w:top="851" w:footer="0" w:bottom="142"/>
      <w:pgNumType w:fmt="decimal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0"/>
    <w:family w:val="roman"/>
    <w:pitch w:val="variable"/>
  </w:font>
  <w:font w:name="Courier New">
    <w:charset w:val="00"/>
    <w:family w:val="roman"/>
    <w:pitch w:val="variable"/>
  </w:font>
  <w:font w:name="Tahoma">
    <w:charset w:val="00"/>
    <w:family w:val="roman"/>
    <w:pitch w:val="variable"/>
  </w:font>
  <w:font w:name="Google Sans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Univers Condensed">
    <w:charset w:val="00"/>
    <w:family w:val="roman"/>
    <w:pitch w:val="variable"/>
  </w:font>
  <w:font w:name="Verdan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40" w:before="0" w:after="0"/>
      <w:jc w:val="center"/>
      <w:rPr>
        <w:rFonts w:ascii="Verdana" w:hAnsi="Verdana" w:cs="Verdana"/>
        <w:sz w:val="20"/>
        <w:szCs w:val="20"/>
      </w:rPr>
    </w:pPr>
    <w:r>
      <w:rPr/>
      <w:drawing>
        <wp:inline distT="0" distB="0" distL="0" distR="0">
          <wp:extent cx="703580" cy="598170"/>
          <wp:effectExtent l="0" t="0" r="0" b="0"/>
          <wp:docPr id="1" name="Imagem 146196767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46196767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989" t="-989" r="-989" b="-989"/>
                  <a:stretch>
                    <a:fillRect/>
                  </a:stretch>
                </pic:blipFill>
                <pic:spPr bwMode="auto">
                  <a:xfrm>
                    <a:off x="0" y="0"/>
                    <a:ext cx="703580" cy="5981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lineRule="auto" w:line="240" w:before="0" w:after="0"/>
      <w:jc w:val="center"/>
      <w:rPr/>
    </w:pPr>
    <w:r>
      <w:rPr>
        <w:rFonts w:cs="Verdana" w:ascii="Verdana" w:hAnsi="Verdana"/>
        <w:sz w:val="20"/>
        <w:szCs w:val="20"/>
      </w:rPr>
      <w:t>SERVIÇO PÚBLICO FEDERAL</w:t>
    </w:r>
  </w:p>
  <w:p>
    <w:pPr>
      <w:pStyle w:val="Cabealho"/>
      <w:tabs>
        <w:tab w:val="center" w:pos="4252" w:leader="none"/>
        <w:tab w:val="center" w:pos="4677" w:leader="none"/>
        <w:tab w:val="right" w:pos="8504" w:leader="none"/>
        <w:tab w:val="right" w:pos="9354" w:leader="none"/>
      </w:tabs>
      <w:rPr/>
    </w:pPr>
    <w:r>
      <w:rPr>
        <w:rFonts w:cs="Verdana" w:ascii="Verdana" w:hAnsi="Verdana"/>
        <w:sz w:val="20"/>
        <w:szCs w:val="20"/>
      </w:rPr>
      <w:tab/>
      <w:t>CONSELHO REGIONAL DE ENGENHARIA E AGRONOMIA DO PIAUÍ – CREA-PI</w:t>
      <w:tab/>
      <w:tab/>
    </w:r>
  </w:p>
  <w:p>
    <w:pPr>
      <w:pStyle w:val="Cabealho"/>
      <w:jc w:val="center"/>
      <w:rPr>
        <w:rFonts w:ascii="Verdana" w:hAnsi="Verdana" w:cs="Verdana"/>
        <w:sz w:val="10"/>
        <w:szCs w:val="10"/>
      </w:rPr>
    </w:pPr>
    <w:r>
      <w:rPr>
        <w:rFonts w:cs="Verdana" w:ascii="Verdana" w:hAnsi="Verdana"/>
        <w:sz w:val="10"/>
        <w:szCs w:val="10"/>
      </w:rPr>
    </w:r>
  </w:p>
</w:hdr>
</file>

<file path=word/settings.xml><?xml version="1.0" encoding="utf-8"?>
<w:settings xmlns:w="http://schemas.openxmlformats.org/wordprocessingml/2006/main">
  <w:zoom w:percent="100"/>
  <w:displayBackgroundShape/>
  <w:defaultTabStop w:val="709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0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SimSun" w:cs="Times New Roman"/>
      <w:color w:val="auto"/>
      <w:kern w:val="2"/>
      <w:sz w:val="22"/>
      <w:szCs w:val="22"/>
      <w:lang w:eastAsia="zh-CN" w:val="pt-B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fase">
    <w:name w:val="Emphasis"/>
    <w:qFormat/>
    <w:rPr>
      <w:i/>
      <w:iCs/>
      <w:sz w:val="16"/>
      <w:szCs w:val="16"/>
    </w:rPr>
  </w:style>
  <w:style w:type="character" w:styleId="LinkdaInternet" w:customStyle="1">
    <w:name w:val="Hyperlink"/>
    <w:rPr>
      <w:color w:val="0563C1"/>
      <w:u w:val="single"/>
    </w:rPr>
  </w:style>
  <w:style w:type="character" w:styleId="Fontepargpadro9" w:customStyle="1">
    <w:name w:val="Fonte parág. padrão9"/>
    <w:qFormat/>
    <w:rPr/>
  </w:style>
  <w:style w:type="character" w:styleId="Fontepargpadro8" w:customStyle="1">
    <w:name w:val="Fonte parág. padrão8"/>
    <w:qFormat/>
    <w:rPr/>
  </w:style>
  <w:style w:type="character" w:styleId="Fontepargpadro7" w:customStyle="1">
    <w:name w:val="Fonte parág. padrão7"/>
    <w:qFormat/>
    <w:rPr/>
  </w:style>
  <w:style w:type="character" w:styleId="Fontepargpadro6" w:customStyle="1">
    <w:name w:val="Fonte parág. padrão6"/>
    <w:qFormat/>
    <w:rPr/>
  </w:style>
  <w:style w:type="character" w:styleId="Fontepargpadro5" w:customStyle="1">
    <w:name w:val="Fonte parág. padrão5"/>
    <w:qFormat/>
    <w:rPr/>
  </w:style>
  <w:style w:type="character" w:styleId="TextodebaloChar2" w:customStyle="1">
    <w:name w:val="Texto de balão Char2"/>
    <w:qFormat/>
    <w:rPr>
      <w:rFonts w:ascii="Segoe UI" w:hAnsi="Segoe UI" w:eastAsia="SimSun" w:cs="Segoe UI"/>
      <w:kern w:val="2"/>
      <w:sz w:val="18"/>
      <w:szCs w:val="18"/>
    </w:rPr>
  </w:style>
  <w:style w:type="character" w:styleId="WW8Num2z6" w:customStyle="1">
    <w:name w:val="WW8Num2z6"/>
    <w:qFormat/>
    <w:rPr/>
  </w:style>
  <w:style w:type="character" w:styleId="Wh" w:customStyle="1">
    <w:name w:val="wh"/>
    <w:qFormat/>
    <w:rPr>
      <w:rFonts w:ascii="Courier New" w:hAnsi="Courier New" w:cs="Courier New"/>
      <w:color w:val="DDDD00"/>
    </w:rPr>
  </w:style>
  <w:style w:type="character" w:styleId="Tabelatexto1" w:customStyle="1">
    <w:name w:val="tabelatexto1"/>
    <w:qFormat/>
    <w:rPr/>
  </w:style>
  <w:style w:type="character" w:styleId="WW8Num2z4" w:customStyle="1">
    <w:name w:val="WW8Num2z4"/>
    <w:qFormat/>
    <w:rPr/>
  </w:style>
  <w:style w:type="character" w:styleId="WW8Num2z3" w:customStyle="1">
    <w:name w:val="WW8Num2z3"/>
    <w:qFormat/>
    <w:rPr/>
  </w:style>
  <w:style w:type="character" w:styleId="Wb" w:customStyle="1">
    <w:name w:val="wb"/>
    <w:qFormat/>
    <w:rPr>
      <w:sz w:val="19"/>
      <w:szCs w:val="19"/>
    </w:rPr>
  </w:style>
  <w:style w:type="character" w:styleId="WW8Num2z1" w:customStyle="1">
    <w:name w:val="WW8Num2z1"/>
    <w:qFormat/>
    <w:rPr/>
  </w:style>
  <w:style w:type="character" w:styleId="Tabelatexto" w:customStyle="1">
    <w:name w:val="tabelatexto"/>
    <w:qFormat/>
    <w:rPr/>
  </w:style>
  <w:style w:type="character" w:styleId="Kjjdk7jq4" w:customStyle="1">
    <w:name w:val="kj-jd-k7-jq4"/>
    <w:qFormat/>
    <w:rPr/>
  </w:style>
  <w:style w:type="character" w:styleId="Gbe9" w:customStyle="1">
    <w:name w:val="gb_e9"/>
    <w:qFormat/>
    <w:rPr>
      <w:u w:val="none"/>
    </w:rPr>
  </w:style>
  <w:style w:type="character" w:styleId="TextodebaloChar1" w:customStyle="1">
    <w:name w:val="Texto de balão Char1"/>
    <w:qFormat/>
    <w:rPr>
      <w:rFonts w:ascii="Tahoma" w:hAnsi="Tahoma" w:cs="Tahoma"/>
      <w:sz w:val="16"/>
      <w:szCs w:val="16"/>
    </w:rPr>
  </w:style>
  <w:style w:type="character" w:styleId="Gbe8" w:customStyle="1">
    <w:name w:val="gb_e8"/>
    <w:qFormat/>
    <w:rPr>
      <w:color w:val="FFFFFF"/>
    </w:rPr>
  </w:style>
  <w:style w:type="character" w:styleId="Gbd11" w:customStyle="1">
    <w:name w:val="gb_d11"/>
    <w:qFormat/>
    <w:rPr>
      <w:u w:val="none"/>
    </w:rPr>
  </w:style>
  <w:style w:type="character" w:styleId="WW8Num1z0" w:customStyle="1">
    <w:name w:val="WW8Num1z0"/>
    <w:qFormat/>
    <w:rPr/>
  </w:style>
  <w:style w:type="character" w:styleId="WW8Num2z8" w:customStyle="1">
    <w:name w:val="WW8Num2z8"/>
    <w:qFormat/>
    <w:rPr/>
  </w:style>
  <w:style w:type="character" w:styleId="Fontepargpadro4" w:customStyle="1">
    <w:name w:val="Fonte parág. padrão4"/>
    <w:qFormat/>
    <w:rPr/>
  </w:style>
  <w:style w:type="character" w:styleId="WW8Num2z2" w:customStyle="1">
    <w:name w:val="WW8Num2z2"/>
    <w:qFormat/>
    <w:rPr/>
  </w:style>
  <w:style w:type="character" w:styleId="RodapChar" w:customStyle="1">
    <w:name w:val="Rodapé Char"/>
    <w:qFormat/>
    <w:rPr/>
  </w:style>
  <w:style w:type="character" w:styleId="WW8Num2z0" w:customStyle="1">
    <w:name w:val="WW8Num2z0"/>
    <w:qFormat/>
    <w:rPr/>
  </w:style>
  <w:style w:type="character" w:styleId="Gbd10" w:customStyle="1">
    <w:name w:val="gb_d10"/>
    <w:qFormat/>
    <w:rPr>
      <w:color w:val="FFFFFF"/>
    </w:rPr>
  </w:style>
  <w:style w:type="character" w:styleId="Smbolosdenumerao" w:customStyle="1">
    <w:name w:val="Símbolos de numeração"/>
    <w:qFormat/>
    <w:rPr/>
  </w:style>
  <w:style w:type="character" w:styleId="Fontepargpadro12" w:customStyle="1">
    <w:name w:val="Fonte parág. padrão12"/>
    <w:qFormat/>
    <w:rPr/>
  </w:style>
  <w:style w:type="character" w:styleId="CabealhoChar" w:customStyle="1">
    <w:name w:val="Cabeçalho Char"/>
    <w:qFormat/>
    <w:rPr/>
  </w:style>
  <w:style w:type="character" w:styleId="TextodebaloChar" w:customStyle="1">
    <w:name w:val="Texto de balão Char"/>
    <w:qFormat/>
    <w:rPr>
      <w:rFonts w:ascii="Tahoma" w:hAnsi="Tahoma" w:eastAsia="Calibri" w:cs="Tahoma"/>
      <w:sz w:val="16"/>
      <w:szCs w:val="16"/>
    </w:rPr>
  </w:style>
  <w:style w:type="character" w:styleId="WW8Num2z7" w:customStyle="1">
    <w:name w:val="WW8Num2z7"/>
    <w:qFormat/>
    <w:rPr/>
  </w:style>
  <w:style w:type="character" w:styleId="Fontepargpadro2" w:customStyle="1">
    <w:name w:val="Fonte parág. padrão2"/>
    <w:qFormat/>
    <w:rPr/>
  </w:style>
  <w:style w:type="character" w:styleId="Gbd2" w:customStyle="1">
    <w:name w:val="gb_d2"/>
    <w:qFormat/>
    <w:rPr>
      <w:color w:val="FFFFFF"/>
    </w:rPr>
  </w:style>
  <w:style w:type="character" w:styleId="Kjjdk7k02" w:customStyle="1">
    <w:name w:val="kj-jd-k7-k02"/>
    <w:qFormat/>
    <w:rPr>
      <w:rFonts w:ascii="Google Sans" w:hAnsi="Google Sans" w:eastAsia="Google Sans" w:cs="Google Sans"/>
      <w:color w:val="212121"/>
    </w:rPr>
  </w:style>
  <w:style w:type="character" w:styleId="Gbd3" w:customStyle="1">
    <w:name w:val="gb_d3"/>
    <w:qFormat/>
    <w:rPr>
      <w:u w:val="none"/>
      <w:shd w:fill="F5F5F5" w:val="clear"/>
    </w:rPr>
  </w:style>
  <w:style w:type="character" w:styleId="Fontepargpadro1" w:customStyle="1">
    <w:name w:val="Fonte parág. padrão1"/>
    <w:qFormat/>
    <w:rPr/>
  </w:style>
  <w:style w:type="character" w:styleId="Uiicon58" w:customStyle="1">
    <w:name w:val="ui-icon58"/>
    <w:qFormat/>
    <w:rPr/>
  </w:style>
  <w:style w:type="character" w:styleId="WW8Num2z5" w:customStyle="1">
    <w:name w:val="WW8Num2z5"/>
    <w:qFormat/>
    <w:rPr/>
  </w:style>
  <w:style w:type="character" w:styleId="Fontepargpadro3" w:customStyle="1">
    <w:name w:val="Fonte parág. padrão3"/>
    <w:qFormat/>
    <w:rPr/>
  </w:style>
  <w:style w:type="character" w:styleId="Wb2" w:customStyle="1">
    <w:name w:val="wb2"/>
    <w:qFormat/>
    <w:rPr>
      <w:sz w:val="16"/>
      <w:szCs w:val="16"/>
    </w:rPr>
  </w:style>
  <w:style w:type="character" w:styleId="Fontepargpadro11" w:customStyle="1">
    <w:name w:val="Fonte parág. padrão11"/>
    <w:qFormat/>
    <w:rPr/>
  </w:style>
  <w:style w:type="character" w:styleId="UnresolvedMention">
    <w:name w:val="Unresolved Mention"/>
    <w:qFormat/>
    <w:rPr>
      <w:color w:val="605E5C"/>
      <w:shd w:fill="E1DFDD" w:val="clear"/>
    </w:rPr>
  </w:style>
  <w:style w:type="character" w:styleId="RecuodecorpodetextoChar" w:customStyle="1">
    <w:name w:val="Recuo de corpo de texto Char"/>
    <w:basedOn w:val="DefaultParagraphFont"/>
    <w:uiPriority w:val="99"/>
    <w:qFormat/>
    <w:rsid w:val="00ce2559"/>
    <w:rPr>
      <w:kern w:val="2"/>
      <w:sz w:val="22"/>
      <w:szCs w:val="22"/>
      <w:lang w:eastAsia="zh-CN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ormalWeb">
    <w:name w:val="Normal (Web)"/>
    <w:basedOn w:val="Normal"/>
    <w:qFormat/>
    <w:pPr>
      <w:suppressAutoHyphens w:val="false"/>
      <w:spacing w:lineRule="auto" w:line="240" w:before="100" w:after="100"/>
    </w:pPr>
    <w:rPr>
      <w:rFonts w:eastAsia="Times New Roman"/>
      <w:kern w:val="0"/>
      <w:sz w:val="24"/>
      <w:szCs w:val="24"/>
    </w:rPr>
  </w:style>
  <w:style w:type="paragraph" w:styleId="CabealhoeRodap" w:customStyle="1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tabs>
        <w:tab w:val="clear" w:pos="709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709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Ttulo9" w:customStyle="1">
    <w:name w:val="Título9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8" w:customStyle="1">
    <w:name w:val="Título8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7" w:customStyle="1">
    <w:name w:val="Título7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6" w:customStyle="1">
    <w:name w:val="Título6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tulo5" w:customStyle="1">
    <w:name w:val="Título5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odecomentrio1" w:customStyle="1">
    <w:name w:val="Texto de comentário1"/>
    <w:basedOn w:val="Normal"/>
    <w:qFormat/>
    <w:pPr/>
    <w:rPr/>
  </w:style>
  <w:style w:type="paragraph" w:styleId="Legenda4" w:customStyle="1">
    <w:name w:val="Legenda4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Contedodetabela" w:customStyle="1">
    <w:name w:val="Conteúdo de tabela"/>
    <w:basedOn w:val="Normal"/>
    <w:qFormat/>
    <w:pPr>
      <w:suppressLineNumbers/>
    </w:pPr>
    <w:rPr/>
  </w:style>
  <w:style w:type="paragraph" w:styleId="Ttulo2" w:customStyle="1">
    <w:name w:val="Título2"/>
    <w:basedOn w:val="Normal"/>
    <w:next w:val="Corpodotexto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Ttulo4" w:customStyle="1">
    <w:name w:val="Título4"/>
    <w:basedOn w:val="Normal"/>
    <w:next w:val="Corpodotexto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Western" w:customStyle="1">
    <w:name w:val="western"/>
    <w:basedOn w:val="Normal"/>
    <w:qFormat/>
    <w:pPr>
      <w:suppressAutoHyphens w:val="false"/>
      <w:spacing w:lineRule="auto" w:line="240" w:before="280" w:after="119"/>
    </w:pPr>
    <w:rPr>
      <w:rFonts w:eastAsia="Times New Roman"/>
      <w:sz w:val="24"/>
      <w:szCs w:val="24"/>
    </w:rPr>
  </w:style>
  <w:style w:type="paragraph" w:styleId="Recuodecorpodetexto21" w:customStyle="1">
    <w:name w:val="Recuo de corpo de texto 21"/>
    <w:basedOn w:val="Normal"/>
    <w:qFormat/>
    <w:pPr>
      <w:widowControl w:val="false"/>
      <w:spacing w:lineRule="auto" w:line="240" w:before="0" w:after="0"/>
      <w:ind w:left="709" w:hanging="709"/>
      <w:jc w:val="both"/>
    </w:pPr>
    <w:rPr>
      <w:rFonts w:ascii="Univers Condensed" w:hAnsi="Univers Condensed" w:eastAsia="Arial Unicode MS" w:cs="Calibri"/>
      <w:szCs w:val="20"/>
    </w:rPr>
  </w:style>
  <w:style w:type="paragraph" w:styleId="Legenda1" w:customStyle="1">
    <w:name w:val="Legenda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PargrafodaLista1" w:customStyle="1">
    <w:name w:val="Parágrafo da Lista1"/>
    <w:basedOn w:val="Normal"/>
    <w:qFormat/>
    <w:pPr>
      <w:ind w:left="720" w:hanging="0"/>
    </w:pPr>
    <w:rPr/>
  </w:style>
  <w:style w:type="paragraph" w:styleId="Default" w:customStyle="1">
    <w:name w:val="Default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cs="Arial" w:eastAsia="SimSun"/>
      <w:color w:val="000000"/>
      <w:kern w:val="2"/>
      <w:sz w:val="24"/>
      <w:szCs w:val="20"/>
      <w:lang w:eastAsia="zh-CN" w:val="pt-BR" w:bidi="ar-SA"/>
    </w:rPr>
  </w:style>
  <w:style w:type="paragraph" w:styleId="Textodebalo1" w:customStyle="1">
    <w:name w:val="Texto de balão1"/>
    <w:basedOn w:val="Normal"/>
    <w:qFormat/>
    <w:pPr>
      <w:spacing w:lineRule="auto" w:line="240" w:before="0" w:after="0"/>
    </w:pPr>
    <w:rPr>
      <w:rFonts w:ascii="Tahoma" w:hAnsi="Tahoma" w:eastAsia="Calibri" w:cs="Tahoma"/>
      <w:sz w:val="16"/>
      <w:szCs w:val="16"/>
    </w:rPr>
  </w:style>
  <w:style w:type="paragraph" w:styleId="Ttulo3" w:customStyle="1">
    <w:name w:val="Título3"/>
    <w:basedOn w:val="Normal"/>
    <w:next w:val="Corpodotexto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Legenda2" w:customStyle="1">
    <w:name w:val="Legenda2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ormalWeb1" w:customStyle="1">
    <w:name w:val="Normal (Web)1"/>
    <w:qFormat/>
    <w:pPr>
      <w:widowControl/>
      <w:suppressAutoHyphens w:val="true"/>
      <w:bidi w:val="0"/>
      <w:spacing w:before="280" w:after="280"/>
      <w:jc w:val="left"/>
    </w:pPr>
    <w:rPr>
      <w:rFonts w:ascii="Times New Roman" w:hAnsi="Times New Roman" w:eastAsia="SimSun" w:cs="Times New Roman"/>
      <w:color w:val="auto"/>
      <w:kern w:val="2"/>
      <w:sz w:val="20"/>
      <w:szCs w:val="24"/>
      <w:lang w:val="en-US" w:eastAsia="zh-CN" w:bidi="ar-SA"/>
    </w:rPr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Legenda11" w:customStyle="1">
    <w:name w:val="Legenda1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11" w:customStyle="1">
    <w:name w:val="Título11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genda3" w:customStyle="1">
    <w:name w:val="Legenda3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12" w:customStyle="1">
    <w:name w:val="Título12"/>
    <w:basedOn w:val="Normal"/>
    <w:next w:val="Corpodotexto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paragraph" w:styleId="Ttulo1" w:customStyle="1">
    <w:name w:val="Título1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emEspaamento1" w:customStyle="1">
    <w:name w:val="Sem Espaçamento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SimSun" w:cs="Times New Roman"/>
      <w:color w:val="auto"/>
      <w:kern w:val="2"/>
      <w:sz w:val="22"/>
      <w:szCs w:val="22"/>
      <w:lang w:eastAsia="zh-CN" w:val="pt-BR" w:bidi="ar-SA"/>
    </w:rPr>
  </w:style>
  <w:style w:type="paragraph" w:styleId="Gmailmtextojustificadorecuoprimeiralinha" w:customStyle="1">
    <w:name w:val="gmail-m_texto_justificado_recuo_primeira_linha"/>
    <w:basedOn w:val="Normal"/>
    <w:qFormat/>
    <w:pPr>
      <w:suppressAutoHyphens w:val="false"/>
      <w:spacing w:lineRule="auto" w:line="240" w:before="280" w:after="280"/>
    </w:pPr>
    <w:rPr>
      <w:rFonts w:eastAsia="Times New Roman"/>
      <w:kern w:val="0"/>
      <w:sz w:val="24"/>
      <w:szCs w:val="24"/>
    </w:rPr>
  </w:style>
  <w:style w:type="paragraph" w:styleId="Corpodotextorecuado">
    <w:name w:val="Body Text Indent"/>
    <w:basedOn w:val="Normal"/>
    <w:link w:val="RecuodecorpodetextoChar"/>
    <w:uiPriority w:val="99"/>
    <w:unhideWhenUsed/>
    <w:rsid w:val="00ce2559"/>
    <w:pPr>
      <w:spacing w:before="0" w:after="120"/>
      <w:ind w:left="283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294331-F5B4-4E3A-905A-DA9D0CA1B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LibreOffice/7.4.2.3$Windows_X86_64 LibreOffice_project/382eef1f22670f7f4118c8c2dd222ec7ad009daf</Application>
  <AppVersion>15.0000</AppVersion>
  <Pages>1</Pages>
  <Words>132</Words>
  <Characters>675</Characters>
  <CharactersWithSpaces>806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2025-08-13T19:08:00Z</dcterms:created>
  <dc:creator>Conselheiros</dc:creator>
  <dc:description/>
  <dc:language>pt-BR</dc:language>
  <cp:lastModifiedBy>maria clara lisboa de melo paz</cp:lastModifiedBy>
  <cp:lastPrinted>2025-06-02T18:37:00Z</cp:lastPrinted>
  <dcterms:modified xsi:type="dcterms:W3CDTF">2025-08-13T19:08:00Z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DAAE8B5DDA0341C08753B9C849479CB7_13</vt:lpwstr>
  </property>
  <property fmtid="{D5CDD505-2E9C-101B-9397-08002B2CF9AE}" pid="3" name="KSOProductBuildVer">
    <vt:lpwstr>1046-12.2.0.13489</vt:lpwstr>
  </property>
</Properties>
</file>